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4" w:lineRule="auto"/>
        <w:ind w:left="283.46456692913375" w:right="356.8110236220479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inline distB="114300" distT="114300" distL="114300" distR="114300">
            <wp:extent cx="585625" cy="91503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25" cy="915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3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GABINETE DA REITORIA </w:t>
      </w:r>
    </w:p>
    <w:p w:rsidR="00000000" w:rsidDel="00000000" w:rsidP="00000000" w:rsidRDefault="00000000" w:rsidRPr="00000000" w14:paraId="00000004">
      <w:pPr>
        <w:spacing w:before="94" w:lineRule="auto"/>
        <w:ind w:left="283.46456692913375" w:right="356.81102362204797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NÚCLEO DE EDUCAÇÃO A DISTÂNCIA - NEaD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70" w:right="2778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009/2026</w:t>
      </w: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265"/>
          <w:tab w:val="left" w:leader="none" w:pos="10770"/>
        </w:tabs>
        <w:spacing w:before="94" w:lineRule="auto"/>
        <w:ind w:left="0" w:right="73.34645669291376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                                 ANEXO IV – ITENS PONTUÁVEIS NA ANÁLISE CURRICULAR - APOIO PSICOPEDAGÓGICO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7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7"/>
        <w:tblGridChange w:id="0">
          <w:tblGrid>
            <w:gridCol w:w="10197"/>
          </w:tblGrid>
        </w:tblGridChange>
      </w:tblGrid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21" w:lineRule="auto"/>
              <w:ind w:left="107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Nome:</w:t>
            </w:r>
          </w:p>
        </w:tc>
      </w:tr>
    </w:tbl>
    <w:p w:rsidR="00000000" w:rsidDel="00000000" w:rsidP="00000000" w:rsidRDefault="00000000" w:rsidRPr="00000000" w14:paraId="0000000C">
      <w:pPr>
        <w:spacing w:after="1"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5"/>
        <w:gridCol w:w="1530"/>
        <w:gridCol w:w="1470"/>
        <w:tblGridChange w:id="0">
          <w:tblGrid>
            <w:gridCol w:w="7155"/>
            <w:gridCol w:w="1530"/>
            <w:gridCol w:w="147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66" w:lineRule="auto"/>
              <w:ind w:left="2661" w:right="2655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COMPROVAÇÕES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66" w:lineRule="auto"/>
              <w:ind w:left="23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DECLARADO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6" w:lineRule="auto"/>
              <w:ind w:left="331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VALIDADO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107" w:right="210.11811023622045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Formação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(apenas a formação com pontuação mais elevada) (máximo 15 pontos)</w:t>
            </w:r>
          </w:p>
          <w:p w:rsidR="00000000" w:rsidDel="00000000" w:rsidP="00000000" w:rsidRDefault="00000000" w:rsidRPr="00000000" w14:paraId="00000011">
            <w:pPr>
              <w:ind w:left="107" w:right="916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Especialização – 05 pontos / Mestrado – 10 pontos / Doutorado – 15 pontos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left="107" w:right="578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Cursos (capacitação, formação) realizados na área de psicopedagogia ou em áreas afins (com carga horária mínima de 20 horas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– máximo 15 pontos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 a cada 20 horas-aula</w:t>
            </w:r>
          </w:p>
          <w:p w:rsidR="00000000" w:rsidDel="00000000" w:rsidP="00000000" w:rsidRDefault="00000000" w:rsidRPr="00000000" w14:paraId="00000016">
            <w:pPr>
              <w:spacing w:line="206" w:lineRule="auto"/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107" w:right="578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Experiência de apoio psicopedagógico no Ensino Superior (máximo 40 pontos) </w:t>
            </w:r>
          </w:p>
          <w:p w:rsidR="00000000" w:rsidDel="00000000" w:rsidP="00000000" w:rsidRDefault="00000000" w:rsidRPr="00000000" w14:paraId="0000001A">
            <w:pPr>
              <w:ind w:left="107" w:right="57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3 semestres – 10 pontos / 4 a 5 semestres – 20 pontos / 6 a 10 semestres – 30 pontos / acima de 10 semestre – 40 pontos</w:t>
            </w:r>
          </w:p>
          <w:p w:rsidR="00000000" w:rsidDel="00000000" w:rsidP="00000000" w:rsidRDefault="00000000" w:rsidRPr="00000000" w14:paraId="0000001B">
            <w:pPr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107" w:right="578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Experiência na função pleiteada neste edital para além do âmbito pedagógico (máximo 30 pontos) </w:t>
            </w:r>
          </w:p>
          <w:p w:rsidR="00000000" w:rsidDel="00000000" w:rsidP="00000000" w:rsidRDefault="00000000" w:rsidRPr="00000000" w14:paraId="0000001F">
            <w:pPr>
              <w:ind w:left="107" w:right="57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3 semestres – 5 pontos / 4 a 5 semestres – 10 pontos / 6 a 10 semestres – 20 pontos / acima de 10 semestre – 30 pontos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177" w:lineRule="auto"/>
              <w:ind w:right="94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1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 As declarações de experiência profissional deverão conter, obrigatoriamente, início e fim da atuação, bem como a função específica exercida.</w:t>
      </w:r>
    </w:p>
    <w:p w:rsidR="00000000" w:rsidDel="00000000" w:rsidP="00000000" w:rsidRDefault="00000000" w:rsidRPr="00000000" w14:paraId="00000027">
      <w:pPr>
        <w:spacing w:before="49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 As declarações de experiência docente deverão conter, obrigatoriamente, o início e o fim da atuação, bem como o semestre letivo ministrado e a carga horária da disciplina.</w:t>
      </w:r>
    </w:p>
    <w:p w:rsidR="00000000" w:rsidDel="00000000" w:rsidP="00000000" w:rsidRDefault="00000000" w:rsidRPr="00000000" w14:paraId="00000028">
      <w:pPr>
        <w:spacing w:line="182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 Estágio de Docência em Cursos de Mestrado ou Doutorado não é considerado experiência docente para fins de comprovação.</w:t>
      </w:r>
    </w:p>
    <w:p w:rsidR="00000000" w:rsidDel="00000000" w:rsidP="00000000" w:rsidRDefault="00000000" w:rsidRPr="00000000" w14:paraId="00000029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**** O candidato deve preencher com a sua pontuação calculada. No caso do preenchimento incorreto, falta de envio ou em branco, o candidato não poderá entrar com recurso para revisão da pontuação.</w:t>
      </w:r>
    </w:p>
    <w:p w:rsidR="00000000" w:rsidDel="00000000" w:rsidP="00000000" w:rsidRDefault="00000000" w:rsidRPr="00000000" w14:paraId="0000002A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301"/>
          <w:tab w:val="left" w:leader="none" w:pos="1846"/>
          <w:tab w:val="left" w:leader="none" w:pos="3646"/>
        </w:tabs>
        <w:spacing w:before="94" w:lineRule="auto"/>
        <w:ind w:right="13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,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de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2026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4" w:lineRule="auto"/>
        <w:ind w:left="141.7322834645668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4">
      <w:pP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687.5196850393706" w:top="0" w:left="540" w:right="520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4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7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60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wbZRLLOfQ+BDC6vQKsO7LcBTA==">CgMxLjA4AHIhMWNqeVA1MER3aUc2LWIzdHJjaDBpSWNnWFJIbkZzRDBj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2020-12-30T00:00:00Z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2022-10-06T00:00:00Z</vt:lpwstr>
  </property>
</Properties>
</file>